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3C" w:rsidRPr="005D0262" w:rsidRDefault="00802DD3" w:rsidP="009A0B3C">
      <w:pPr>
        <w:jc w:val="center"/>
        <w:rPr>
          <w:rFonts w:ascii="Arial" w:hAnsi="Arial" w:cs="Arial"/>
          <w:b/>
          <w:sz w:val="28"/>
          <w:szCs w:val="28"/>
        </w:rPr>
      </w:pPr>
      <w:bookmarkStart w:id="0" w:name="_GoBack"/>
      <w:bookmarkEnd w:id="0"/>
      <w:r>
        <w:rPr>
          <w:rFonts w:ascii="Arial" w:hAnsi="Arial" w:cs="Arial"/>
          <w:b/>
          <w:sz w:val="28"/>
          <w:szCs w:val="28"/>
        </w:rPr>
        <w:t>Minutes</w:t>
      </w:r>
    </w:p>
    <w:p w:rsidR="009A0B3C" w:rsidRPr="005D0262" w:rsidRDefault="009A0B3C" w:rsidP="009A0B3C">
      <w:pPr>
        <w:jc w:val="center"/>
        <w:rPr>
          <w:rFonts w:ascii="Arial" w:hAnsi="Arial" w:cs="Arial"/>
          <w:b/>
          <w:sz w:val="28"/>
          <w:szCs w:val="28"/>
        </w:rPr>
      </w:pPr>
      <w:smartTag w:uri="urn:schemas-microsoft-com:office:smarttags" w:element="City">
        <w:smartTag w:uri="urn:schemas-microsoft-com:office:smarttags" w:element="place">
          <w:r w:rsidRPr="005D0262">
            <w:rPr>
              <w:rFonts w:ascii="Arial" w:hAnsi="Arial" w:cs="Arial"/>
              <w:b/>
              <w:sz w:val="28"/>
              <w:szCs w:val="28"/>
            </w:rPr>
            <w:t>STOCKTON</w:t>
          </w:r>
        </w:smartTag>
      </w:smartTag>
      <w:r w:rsidRPr="005D0262">
        <w:rPr>
          <w:rFonts w:ascii="Arial" w:hAnsi="Arial" w:cs="Arial"/>
          <w:b/>
          <w:sz w:val="28"/>
          <w:szCs w:val="28"/>
        </w:rPr>
        <w:t xml:space="preserve"> HEATH MEDICAL CENTRE</w:t>
      </w:r>
    </w:p>
    <w:p w:rsidR="009A0B3C" w:rsidRPr="005D0262" w:rsidRDefault="009A0B3C" w:rsidP="009A0B3C">
      <w:pPr>
        <w:jc w:val="center"/>
        <w:rPr>
          <w:rFonts w:ascii="Arial" w:hAnsi="Arial" w:cs="Arial"/>
          <w:b/>
          <w:sz w:val="28"/>
          <w:szCs w:val="28"/>
        </w:rPr>
      </w:pPr>
      <w:r w:rsidRPr="005D0262">
        <w:rPr>
          <w:rFonts w:ascii="Arial" w:hAnsi="Arial" w:cs="Arial"/>
          <w:b/>
          <w:sz w:val="28"/>
          <w:szCs w:val="28"/>
        </w:rPr>
        <w:t>PATIENT PARTICIPATION GROUP</w:t>
      </w:r>
    </w:p>
    <w:p w:rsidR="009A0B3C" w:rsidRPr="005D0262" w:rsidRDefault="009A0B3C" w:rsidP="009A0B3C">
      <w:pPr>
        <w:jc w:val="center"/>
        <w:rPr>
          <w:rFonts w:ascii="Arial" w:hAnsi="Arial" w:cs="Arial"/>
          <w:b/>
          <w:sz w:val="28"/>
          <w:szCs w:val="28"/>
        </w:rPr>
      </w:pPr>
      <w:r w:rsidRPr="005D0262">
        <w:rPr>
          <w:rFonts w:ascii="Arial" w:hAnsi="Arial" w:cs="Arial"/>
          <w:b/>
          <w:sz w:val="28"/>
          <w:szCs w:val="28"/>
        </w:rPr>
        <w:t xml:space="preserve">Wednesday </w:t>
      </w:r>
      <w:r w:rsidR="00EC72A7">
        <w:rPr>
          <w:rFonts w:ascii="Arial" w:hAnsi="Arial" w:cs="Arial"/>
          <w:b/>
          <w:sz w:val="28"/>
          <w:szCs w:val="28"/>
        </w:rPr>
        <w:t xml:space="preserve">1 </w:t>
      </w:r>
      <w:r w:rsidR="00A93F0D">
        <w:rPr>
          <w:rFonts w:ascii="Arial" w:hAnsi="Arial" w:cs="Arial"/>
          <w:b/>
          <w:sz w:val="28"/>
          <w:szCs w:val="28"/>
        </w:rPr>
        <w:t>MAY</w:t>
      </w:r>
      <w:r w:rsidR="00EC72A7">
        <w:rPr>
          <w:rFonts w:ascii="Arial" w:hAnsi="Arial" w:cs="Arial"/>
          <w:b/>
          <w:sz w:val="28"/>
          <w:szCs w:val="28"/>
        </w:rPr>
        <w:t xml:space="preserve"> 2017</w:t>
      </w:r>
    </w:p>
    <w:p w:rsidR="009A0B3C" w:rsidRDefault="009A0B3C" w:rsidP="009A0B3C">
      <w:pPr>
        <w:jc w:val="center"/>
        <w:rPr>
          <w:rFonts w:ascii="Arial" w:hAnsi="Arial" w:cs="Arial"/>
          <w:b/>
          <w:sz w:val="28"/>
          <w:szCs w:val="28"/>
        </w:rPr>
      </w:pPr>
      <w:r w:rsidRPr="005D0262">
        <w:rPr>
          <w:rFonts w:ascii="Arial" w:hAnsi="Arial" w:cs="Arial"/>
          <w:b/>
          <w:sz w:val="28"/>
          <w:szCs w:val="28"/>
        </w:rPr>
        <w:t>5.30pm – 6.30pm</w:t>
      </w:r>
    </w:p>
    <w:p w:rsidR="00533ACE" w:rsidRPr="005D0262" w:rsidRDefault="00533ACE" w:rsidP="009A0B3C">
      <w:pPr>
        <w:jc w:val="center"/>
        <w:rPr>
          <w:rFonts w:ascii="Arial" w:hAnsi="Arial" w:cs="Arial"/>
          <w:b/>
          <w:sz w:val="28"/>
          <w:szCs w:val="28"/>
        </w:rPr>
      </w:pPr>
    </w:p>
    <w:p w:rsidR="00BB5FF1" w:rsidRDefault="00533ACE" w:rsidP="00533ACE">
      <w:pPr>
        <w:rPr>
          <w:b/>
        </w:rPr>
      </w:pPr>
      <w:r>
        <w:rPr>
          <w:b/>
        </w:rPr>
        <w:t xml:space="preserve">Attendees: Peter Whitehead, Susan Scales-Barlow, Tara Sheikh, Kath Douglas-Furner, Angela Fell, Laura </w:t>
      </w:r>
      <w:proofErr w:type="spellStart"/>
      <w:r>
        <w:rPr>
          <w:b/>
        </w:rPr>
        <w:t>Fargher</w:t>
      </w:r>
      <w:proofErr w:type="spellEnd"/>
      <w:r>
        <w:rPr>
          <w:b/>
        </w:rPr>
        <w:t xml:space="preserve">, Richard </w:t>
      </w:r>
      <w:proofErr w:type="spellStart"/>
      <w:r>
        <w:rPr>
          <w:b/>
        </w:rPr>
        <w:t>Utely</w:t>
      </w:r>
      <w:proofErr w:type="spellEnd"/>
      <w:r>
        <w:rPr>
          <w:b/>
        </w:rPr>
        <w:t>,  Dorothy Carter, Bernie Wilkinson, Karen Chriscoli, Dr Joanne McCormack</w:t>
      </w:r>
    </w:p>
    <w:p w:rsidR="00533ACE" w:rsidRDefault="00533ACE" w:rsidP="00533ACE">
      <w:pPr>
        <w:rPr>
          <w:b/>
        </w:rPr>
      </w:pPr>
    </w:p>
    <w:p w:rsidR="00533ACE" w:rsidRPr="00533ACE" w:rsidRDefault="00533ACE" w:rsidP="00533ACE">
      <w:pPr>
        <w:rPr>
          <w:b/>
        </w:rPr>
      </w:pPr>
      <w:r>
        <w:rPr>
          <w:b/>
        </w:rPr>
        <w:t>Apologies: Joanne Price, Dave Lamb, Moyra Pethybridge</w:t>
      </w:r>
    </w:p>
    <w:p w:rsidR="00BB5FF1" w:rsidRDefault="00BB5FF1" w:rsidP="009A0B3C">
      <w:pPr>
        <w:jc w:val="center"/>
        <w:rPr>
          <w:b/>
          <w:sz w:val="28"/>
          <w:szCs w:val="28"/>
        </w:rPr>
      </w:pPr>
    </w:p>
    <w:p w:rsidR="0025525F" w:rsidRPr="005D0262" w:rsidRDefault="0025525F" w:rsidP="00B41342">
      <w:pPr>
        <w:pStyle w:val="ListParagraph"/>
        <w:jc w:val="both"/>
        <w:rPr>
          <w:rFonts w:ascii="Arial" w:hAnsi="Arial" w:cs="Arial"/>
          <w:sz w:val="28"/>
          <w:szCs w:val="28"/>
        </w:rPr>
      </w:pPr>
    </w:p>
    <w:p w:rsidR="00A93F0D" w:rsidRPr="004E636D" w:rsidRDefault="00A93F0D" w:rsidP="00B41342">
      <w:pPr>
        <w:jc w:val="both"/>
        <w:rPr>
          <w:b/>
          <w:sz w:val="28"/>
          <w:szCs w:val="28"/>
          <w:u w:val="single"/>
        </w:rPr>
      </w:pPr>
      <w:r w:rsidRPr="004E636D">
        <w:rPr>
          <w:b/>
          <w:sz w:val="28"/>
          <w:szCs w:val="28"/>
          <w:u w:val="single"/>
        </w:rPr>
        <w:t>Lifestyle Group – update from Dr McCormack</w:t>
      </w:r>
    </w:p>
    <w:p w:rsidR="00802DD3" w:rsidRDefault="00802DD3" w:rsidP="00B41342">
      <w:pPr>
        <w:pStyle w:val="ListParagraph"/>
        <w:jc w:val="both"/>
        <w:rPr>
          <w:sz w:val="28"/>
          <w:szCs w:val="28"/>
        </w:rPr>
      </w:pPr>
    </w:p>
    <w:p w:rsidR="00802DD3" w:rsidRPr="004E636D" w:rsidRDefault="00802DD3" w:rsidP="00B41342">
      <w:pPr>
        <w:jc w:val="both"/>
        <w:rPr>
          <w:rFonts w:ascii="Arial" w:hAnsi="Arial" w:cs="Arial"/>
          <w:u w:val="single"/>
        </w:rPr>
      </w:pPr>
      <w:r w:rsidRPr="004E636D">
        <w:rPr>
          <w:rFonts w:ascii="Arial" w:hAnsi="Arial" w:cs="Arial"/>
          <w:u w:val="single"/>
        </w:rPr>
        <w:t xml:space="preserve">Dr Joanne McCormack – New group consultations dietary/lifestyle </w:t>
      </w:r>
      <w:proofErr w:type="gramStart"/>
      <w:r w:rsidRPr="004E636D">
        <w:rPr>
          <w:rFonts w:ascii="Arial" w:hAnsi="Arial" w:cs="Arial"/>
          <w:u w:val="single"/>
        </w:rPr>
        <w:t>advise</w:t>
      </w:r>
      <w:proofErr w:type="gramEnd"/>
      <w:r w:rsidRPr="004E636D">
        <w:rPr>
          <w:rFonts w:ascii="Arial" w:hAnsi="Arial" w:cs="Arial"/>
          <w:u w:val="single"/>
        </w:rPr>
        <w:t xml:space="preserve"> for patients with diabetes</w:t>
      </w:r>
    </w:p>
    <w:p w:rsidR="00802DD3" w:rsidRDefault="00802DD3" w:rsidP="00B41342">
      <w:pPr>
        <w:jc w:val="both"/>
        <w:rPr>
          <w:rFonts w:ascii="Arial" w:hAnsi="Arial" w:cs="Arial"/>
          <w:b/>
          <w:u w:val="single"/>
        </w:rPr>
      </w:pPr>
    </w:p>
    <w:p w:rsidR="00802DD3" w:rsidRPr="00802DD3" w:rsidRDefault="00802DD3" w:rsidP="00B41342">
      <w:pPr>
        <w:pStyle w:val="NormalWeb"/>
        <w:jc w:val="both"/>
        <w:rPr>
          <w:rFonts w:ascii="Arial" w:hAnsi="Arial" w:cs="Arial"/>
          <w:color w:val="000000"/>
        </w:rPr>
      </w:pPr>
      <w:r w:rsidRPr="00802DD3">
        <w:rPr>
          <w:rFonts w:ascii="Arial" w:hAnsi="Arial" w:cs="Arial"/>
        </w:rPr>
        <w:t xml:space="preserve">Dr McCormack reported that attendance at the sessions has been very good at 20 people at each session. </w:t>
      </w:r>
      <w:r w:rsidRPr="00802DD3">
        <w:rPr>
          <w:rFonts w:ascii="Arial" w:hAnsi="Arial" w:cs="Arial"/>
          <w:b/>
          <w:i/>
        </w:rPr>
        <w:t>We are the second medical centre in the UK to offer this programme</w:t>
      </w:r>
      <w:r w:rsidRPr="00802DD3">
        <w:rPr>
          <w:rFonts w:ascii="Arial" w:hAnsi="Arial" w:cs="Arial"/>
          <w:i/>
        </w:rPr>
        <w:t xml:space="preserve">, </w:t>
      </w:r>
      <w:r w:rsidRPr="00802DD3">
        <w:rPr>
          <w:rFonts w:ascii="Arial" w:hAnsi="Arial" w:cs="Arial"/>
          <w:color w:val="000000"/>
        </w:rPr>
        <w:t xml:space="preserve">The CCG has very recently been awarded the funds for Diabetes behavioural group work in Warrington and Dr McCormack is hopeful those funds will come down to our Practice and others soon. </w:t>
      </w:r>
    </w:p>
    <w:p w:rsidR="00802DD3" w:rsidRDefault="00802DD3" w:rsidP="00B41342">
      <w:pPr>
        <w:jc w:val="both"/>
        <w:rPr>
          <w:rFonts w:ascii="Arial" w:hAnsi="Arial" w:cs="Arial"/>
          <w:b/>
          <w:u w:val="single"/>
        </w:rPr>
      </w:pPr>
    </w:p>
    <w:p w:rsidR="00802DD3" w:rsidRDefault="00802DD3" w:rsidP="00B41342">
      <w:pPr>
        <w:spacing w:line="360" w:lineRule="auto"/>
        <w:jc w:val="both"/>
        <w:rPr>
          <w:i/>
          <w:color w:val="FF0000"/>
        </w:rPr>
      </w:pPr>
      <w:r>
        <w:rPr>
          <w:i/>
          <w:color w:val="FF0000"/>
        </w:rPr>
        <w:t xml:space="preserve">Dates of sessions: Thursdays 6pm – 7pm </w:t>
      </w:r>
    </w:p>
    <w:p w:rsidR="00802DD3" w:rsidRDefault="00802DD3" w:rsidP="00B41342">
      <w:pPr>
        <w:spacing w:line="360" w:lineRule="auto"/>
        <w:jc w:val="both"/>
        <w:rPr>
          <w:i/>
          <w:color w:val="FF0000"/>
        </w:rPr>
      </w:pPr>
      <w:r>
        <w:rPr>
          <w:i/>
          <w:color w:val="FF0000"/>
        </w:rPr>
        <w:t>18</w:t>
      </w:r>
      <w:r>
        <w:rPr>
          <w:i/>
          <w:color w:val="FF0000"/>
          <w:vertAlign w:val="superscript"/>
        </w:rPr>
        <w:t>th</w:t>
      </w:r>
      <w:r>
        <w:rPr>
          <w:i/>
          <w:color w:val="FF0000"/>
        </w:rPr>
        <w:t xml:space="preserve"> May, 25</w:t>
      </w:r>
      <w:r>
        <w:rPr>
          <w:i/>
          <w:color w:val="FF0000"/>
          <w:vertAlign w:val="superscript"/>
        </w:rPr>
        <w:t>th</w:t>
      </w:r>
      <w:r>
        <w:rPr>
          <w:i/>
          <w:color w:val="FF0000"/>
        </w:rPr>
        <w:t xml:space="preserve"> May</w:t>
      </w:r>
    </w:p>
    <w:p w:rsidR="00802DD3" w:rsidRDefault="00802DD3" w:rsidP="00B41342">
      <w:pPr>
        <w:spacing w:line="360" w:lineRule="auto"/>
        <w:jc w:val="both"/>
        <w:rPr>
          <w:i/>
          <w:color w:val="FF0000"/>
        </w:rPr>
      </w:pPr>
      <w:r>
        <w:rPr>
          <w:i/>
          <w:color w:val="FF0000"/>
        </w:rPr>
        <w:t>1</w:t>
      </w:r>
      <w:r>
        <w:rPr>
          <w:i/>
          <w:color w:val="FF0000"/>
          <w:vertAlign w:val="superscript"/>
        </w:rPr>
        <w:t>st</w:t>
      </w:r>
      <w:r>
        <w:rPr>
          <w:i/>
          <w:color w:val="FF0000"/>
        </w:rPr>
        <w:t xml:space="preserve"> June, 15</w:t>
      </w:r>
      <w:r>
        <w:rPr>
          <w:i/>
          <w:color w:val="FF0000"/>
          <w:vertAlign w:val="superscript"/>
        </w:rPr>
        <w:t>th</w:t>
      </w:r>
      <w:r>
        <w:rPr>
          <w:i/>
          <w:color w:val="FF0000"/>
        </w:rPr>
        <w:t xml:space="preserve"> June, 22</w:t>
      </w:r>
      <w:r>
        <w:rPr>
          <w:i/>
          <w:color w:val="FF0000"/>
          <w:vertAlign w:val="superscript"/>
        </w:rPr>
        <w:t>nd</w:t>
      </w:r>
      <w:r>
        <w:rPr>
          <w:i/>
          <w:color w:val="FF0000"/>
        </w:rPr>
        <w:t xml:space="preserve"> June, 29</w:t>
      </w:r>
      <w:r>
        <w:rPr>
          <w:i/>
          <w:color w:val="FF0000"/>
          <w:vertAlign w:val="superscript"/>
        </w:rPr>
        <w:t>th</w:t>
      </w:r>
      <w:r>
        <w:rPr>
          <w:i/>
          <w:color w:val="FF0000"/>
        </w:rPr>
        <w:t xml:space="preserve"> June</w:t>
      </w:r>
    </w:p>
    <w:p w:rsidR="00802DD3" w:rsidRDefault="00802DD3" w:rsidP="00B41342">
      <w:pPr>
        <w:spacing w:line="360" w:lineRule="auto"/>
        <w:jc w:val="both"/>
        <w:rPr>
          <w:i/>
          <w:color w:val="FF0000"/>
        </w:rPr>
      </w:pPr>
      <w:r>
        <w:rPr>
          <w:i/>
          <w:color w:val="FF0000"/>
        </w:rPr>
        <w:t>6</w:t>
      </w:r>
      <w:r>
        <w:rPr>
          <w:i/>
          <w:color w:val="FF0000"/>
          <w:vertAlign w:val="superscript"/>
        </w:rPr>
        <w:t>th</w:t>
      </w:r>
      <w:r>
        <w:rPr>
          <w:i/>
          <w:color w:val="FF0000"/>
        </w:rPr>
        <w:t xml:space="preserve"> July, 13</w:t>
      </w:r>
      <w:r>
        <w:rPr>
          <w:i/>
          <w:color w:val="FF0000"/>
          <w:vertAlign w:val="superscript"/>
        </w:rPr>
        <w:t>th</w:t>
      </w:r>
      <w:r>
        <w:rPr>
          <w:i/>
          <w:color w:val="FF0000"/>
        </w:rPr>
        <w:t xml:space="preserve"> July, 20</w:t>
      </w:r>
      <w:r>
        <w:rPr>
          <w:i/>
          <w:color w:val="FF0000"/>
          <w:vertAlign w:val="superscript"/>
        </w:rPr>
        <w:t>th</w:t>
      </w:r>
      <w:r>
        <w:rPr>
          <w:i/>
          <w:color w:val="FF0000"/>
        </w:rPr>
        <w:t xml:space="preserve"> July, 27</w:t>
      </w:r>
      <w:r>
        <w:rPr>
          <w:i/>
          <w:color w:val="FF0000"/>
          <w:vertAlign w:val="superscript"/>
        </w:rPr>
        <w:t>th</w:t>
      </w:r>
      <w:r>
        <w:rPr>
          <w:i/>
          <w:color w:val="FF0000"/>
        </w:rPr>
        <w:t xml:space="preserve"> July</w:t>
      </w:r>
    </w:p>
    <w:p w:rsidR="00802DD3" w:rsidRDefault="00802DD3" w:rsidP="00B41342">
      <w:pPr>
        <w:spacing w:line="360" w:lineRule="auto"/>
        <w:jc w:val="both"/>
        <w:rPr>
          <w:i/>
          <w:color w:val="FF0000"/>
        </w:rPr>
      </w:pPr>
      <w:r>
        <w:rPr>
          <w:i/>
          <w:color w:val="FF0000"/>
        </w:rPr>
        <w:t>3</w:t>
      </w:r>
      <w:r>
        <w:rPr>
          <w:i/>
          <w:color w:val="FF0000"/>
          <w:vertAlign w:val="superscript"/>
        </w:rPr>
        <w:t>rd</w:t>
      </w:r>
      <w:r>
        <w:rPr>
          <w:i/>
          <w:color w:val="FF0000"/>
        </w:rPr>
        <w:t xml:space="preserve"> August, 10</w:t>
      </w:r>
      <w:r>
        <w:rPr>
          <w:i/>
          <w:color w:val="FF0000"/>
          <w:vertAlign w:val="superscript"/>
        </w:rPr>
        <w:t>th</w:t>
      </w:r>
      <w:r>
        <w:rPr>
          <w:i/>
          <w:color w:val="FF0000"/>
        </w:rPr>
        <w:t xml:space="preserve"> August, 17</w:t>
      </w:r>
      <w:r>
        <w:rPr>
          <w:i/>
          <w:color w:val="FF0000"/>
          <w:vertAlign w:val="superscript"/>
        </w:rPr>
        <w:t>th</w:t>
      </w:r>
      <w:r>
        <w:rPr>
          <w:i/>
          <w:color w:val="FF0000"/>
        </w:rPr>
        <w:t xml:space="preserve"> August, 31</w:t>
      </w:r>
      <w:r>
        <w:rPr>
          <w:i/>
          <w:color w:val="FF0000"/>
          <w:vertAlign w:val="superscript"/>
        </w:rPr>
        <w:t>st</w:t>
      </w:r>
      <w:r>
        <w:rPr>
          <w:i/>
          <w:color w:val="FF0000"/>
        </w:rPr>
        <w:t xml:space="preserve"> August</w:t>
      </w:r>
    </w:p>
    <w:p w:rsidR="00802DD3" w:rsidRDefault="00802DD3" w:rsidP="00B41342">
      <w:pPr>
        <w:spacing w:line="360" w:lineRule="auto"/>
        <w:jc w:val="both"/>
        <w:rPr>
          <w:i/>
          <w:color w:val="FF0000"/>
        </w:rPr>
      </w:pPr>
      <w:r>
        <w:rPr>
          <w:i/>
          <w:color w:val="FF0000"/>
        </w:rPr>
        <w:t>7</w:t>
      </w:r>
      <w:r>
        <w:rPr>
          <w:i/>
          <w:color w:val="FF0000"/>
          <w:vertAlign w:val="superscript"/>
        </w:rPr>
        <w:t>th</w:t>
      </w:r>
      <w:r>
        <w:rPr>
          <w:i/>
          <w:color w:val="FF0000"/>
        </w:rPr>
        <w:t xml:space="preserve"> September, 14</w:t>
      </w:r>
      <w:r>
        <w:rPr>
          <w:i/>
          <w:color w:val="FF0000"/>
          <w:vertAlign w:val="superscript"/>
        </w:rPr>
        <w:t>th</w:t>
      </w:r>
      <w:r>
        <w:rPr>
          <w:i/>
          <w:color w:val="FF0000"/>
        </w:rPr>
        <w:t xml:space="preserve"> September, 21</w:t>
      </w:r>
      <w:r>
        <w:rPr>
          <w:i/>
          <w:color w:val="FF0000"/>
          <w:vertAlign w:val="superscript"/>
        </w:rPr>
        <w:t>st</w:t>
      </w:r>
      <w:r>
        <w:rPr>
          <w:i/>
          <w:color w:val="FF0000"/>
        </w:rPr>
        <w:t xml:space="preserve"> September, 28</w:t>
      </w:r>
      <w:r>
        <w:rPr>
          <w:i/>
          <w:color w:val="FF0000"/>
          <w:vertAlign w:val="superscript"/>
        </w:rPr>
        <w:t>th</w:t>
      </w:r>
      <w:r>
        <w:rPr>
          <w:i/>
          <w:color w:val="FF0000"/>
        </w:rPr>
        <w:t xml:space="preserve"> September</w:t>
      </w:r>
    </w:p>
    <w:p w:rsidR="00802DD3" w:rsidRDefault="00802DD3" w:rsidP="00B41342">
      <w:pPr>
        <w:spacing w:line="360" w:lineRule="auto"/>
        <w:jc w:val="both"/>
        <w:rPr>
          <w:i/>
          <w:color w:val="FF0000"/>
        </w:rPr>
      </w:pPr>
      <w:r>
        <w:rPr>
          <w:i/>
          <w:color w:val="FF0000"/>
        </w:rPr>
        <w:t>19</w:t>
      </w:r>
      <w:r>
        <w:rPr>
          <w:i/>
          <w:color w:val="FF0000"/>
          <w:vertAlign w:val="superscript"/>
        </w:rPr>
        <w:t>th</w:t>
      </w:r>
      <w:r>
        <w:rPr>
          <w:i/>
          <w:color w:val="FF0000"/>
        </w:rPr>
        <w:t xml:space="preserve"> October, 26</w:t>
      </w:r>
      <w:r>
        <w:rPr>
          <w:i/>
          <w:color w:val="FF0000"/>
          <w:vertAlign w:val="superscript"/>
        </w:rPr>
        <w:t>th</w:t>
      </w:r>
      <w:r>
        <w:rPr>
          <w:i/>
          <w:color w:val="FF0000"/>
        </w:rPr>
        <w:t xml:space="preserve"> October</w:t>
      </w:r>
    </w:p>
    <w:p w:rsidR="00802DD3" w:rsidRDefault="00802DD3" w:rsidP="00B41342">
      <w:pPr>
        <w:jc w:val="both"/>
        <w:rPr>
          <w:i/>
        </w:rPr>
      </w:pPr>
      <w:proofErr w:type="gramStart"/>
      <w:r>
        <w:rPr>
          <w:b/>
          <w:i/>
        </w:rPr>
        <w:t>Only 25 places per session</w:t>
      </w:r>
      <w:r>
        <w:rPr>
          <w:i/>
        </w:rPr>
        <w:t xml:space="preserve"> so book in now by </w:t>
      </w:r>
      <w:r>
        <w:rPr>
          <w:b/>
          <w:i/>
        </w:rPr>
        <w:t>phoning reception 01925604427</w:t>
      </w:r>
      <w:r>
        <w:rPr>
          <w:i/>
        </w:rPr>
        <w:t>.</w:t>
      </w:r>
      <w:proofErr w:type="gramEnd"/>
      <w:r>
        <w:rPr>
          <w:i/>
        </w:rPr>
        <w:t xml:space="preserve"> </w:t>
      </w:r>
    </w:p>
    <w:p w:rsidR="00802DD3" w:rsidRDefault="00802DD3" w:rsidP="00B41342">
      <w:pPr>
        <w:jc w:val="both"/>
      </w:pPr>
    </w:p>
    <w:p w:rsidR="00802DD3" w:rsidRDefault="00802DD3" w:rsidP="00B41342">
      <w:pPr>
        <w:jc w:val="both"/>
      </w:pPr>
      <w:r>
        <w:t xml:space="preserve">Session programmes will be posted on </w:t>
      </w:r>
      <w:hyperlink r:id="rId6" w:history="1">
        <w:r>
          <w:rPr>
            <w:rStyle w:val="Hyperlink"/>
          </w:rPr>
          <w:t>www.fatismyfriend.co.uk</w:t>
        </w:r>
      </w:hyperlink>
      <w:r>
        <w:t xml:space="preserve"> as they happen so if you miss a session you are able to read and learn about it.</w:t>
      </w:r>
    </w:p>
    <w:p w:rsidR="00802DD3" w:rsidRDefault="00802DD3" w:rsidP="00B41342">
      <w:pPr>
        <w:jc w:val="both"/>
        <w:rPr>
          <w:rFonts w:ascii="Arial" w:hAnsi="Arial" w:cs="Arial"/>
          <w:b/>
        </w:rPr>
      </w:pPr>
    </w:p>
    <w:p w:rsidR="00802DD3" w:rsidRDefault="00802DD3" w:rsidP="00B41342">
      <w:pPr>
        <w:jc w:val="both"/>
        <w:rPr>
          <w:b/>
          <w:i/>
        </w:rPr>
      </w:pPr>
      <w:r>
        <w:rPr>
          <w:b/>
          <w:i/>
        </w:rPr>
        <w:t>Come along if any of the below apply to you:</w:t>
      </w:r>
    </w:p>
    <w:p w:rsidR="00802DD3" w:rsidRDefault="00802DD3" w:rsidP="00B41342">
      <w:pPr>
        <w:jc w:val="both"/>
        <w:rPr>
          <w:b/>
          <w:i/>
        </w:rPr>
      </w:pPr>
    </w:p>
    <w:p w:rsidR="00802DD3" w:rsidRDefault="00802DD3" w:rsidP="00B41342">
      <w:pPr>
        <w:jc w:val="both"/>
        <w:rPr>
          <w:i/>
        </w:rPr>
      </w:pPr>
      <w:r>
        <w:rPr>
          <w:i/>
        </w:rPr>
        <w:t>You “eat well and move more” and you can’t lose weight.</w:t>
      </w:r>
    </w:p>
    <w:p w:rsidR="00802DD3" w:rsidRDefault="00802DD3" w:rsidP="00B41342">
      <w:pPr>
        <w:jc w:val="both"/>
        <w:rPr>
          <w:i/>
        </w:rPr>
      </w:pPr>
    </w:p>
    <w:p w:rsidR="00802DD3" w:rsidRDefault="00802DD3" w:rsidP="00B41342">
      <w:pPr>
        <w:jc w:val="both"/>
        <w:rPr>
          <w:i/>
        </w:rPr>
      </w:pPr>
      <w:r>
        <w:rPr>
          <w:i/>
        </w:rPr>
        <w:t>You have Type 2 diabetes and you’d like it to go away.</w:t>
      </w:r>
    </w:p>
    <w:p w:rsidR="00802DD3" w:rsidRDefault="00802DD3" w:rsidP="00B41342">
      <w:pPr>
        <w:jc w:val="both"/>
        <w:rPr>
          <w:i/>
        </w:rPr>
      </w:pPr>
    </w:p>
    <w:p w:rsidR="00802DD3" w:rsidRDefault="00802DD3" w:rsidP="00B41342">
      <w:pPr>
        <w:jc w:val="both"/>
        <w:rPr>
          <w:i/>
        </w:rPr>
      </w:pPr>
      <w:r>
        <w:rPr>
          <w:i/>
        </w:rPr>
        <w:t>You eat “healthily” and you are overweight.</w:t>
      </w:r>
    </w:p>
    <w:p w:rsidR="00802DD3" w:rsidRDefault="00802DD3" w:rsidP="00B41342">
      <w:pPr>
        <w:jc w:val="both"/>
        <w:rPr>
          <w:i/>
        </w:rPr>
      </w:pPr>
    </w:p>
    <w:p w:rsidR="00802DD3" w:rsidRDefault="00802DD3" w:rsidP="00B41342">
      <w:pPr>
        <w:jc w:val="both"/>
        <w:rPr>
          <w:i/>
        </w:rPr>
      </w:pPr>
      <w:r>
        <w:rPr>
          <w:i/>
        </w:rPr>
        <w:t>You have a family history of diabetes and would like to avoid it.</w:t>
      </w:r>
    </w:p>
    <w:p w:rsidR="00802DD3" w:rsidRDefault="00802DD3" w:rsidP="00B41342">
      <w:pPr>
        <w:jc w:val="both"/>
        <w:rPr>
          <w:i/>
        </w:rPr>
      </w:pPr>
    </w:p>
    <w:p w:rsidR="00802DD3" w:rsidRDefault="00802DD3" w:rsidP="00B41342">
      <w:pPr>
        <w:jc w:val="both"/>
        <w:rPr>
          <w:i/>
        </w:rPr>
      </w:pPr>
      <w:r>
        <w:rPr>
          <w:i/>
        </w:rPr>
        <w:t xml:space="preserve">You think you have pre-diabetes- maybe you are overweight, carry a lot of weight around your tummy, </w:t>
      </w:r>
      <w:proofErr w:type="gramStart"/>
      <w:r>
        <w:rPr>
          <w:i/>
        </w:rPr>
        <w:t>have high blood pressure</w:t>
      </w:r>
      <w:proofErr w:type="gramEnd"/>
      <w:r>
        <w:rPr>
          <w:i/>
        </w:rPr>
        <w:t xml:space="preserve"> or gout.</w:t>
      </w:r>
    </w:p>
    <w:p w:rsidR="00802DD3" w:rsidRDefault="00802DD3" w:rsidP="00B41342">
      <w:pPr>
        <w:jc w:val="both"/>
        <w:rPr>
          <w:i/>
        </w:rPr>
      </w:pPr>
    </w:p>
    <w:p w:rsidR="00A93F0D" w:rsidRPr="00167336" w:rsidRDefault="00A93F0D" w:rsidP="00B41342">
      <w:pPr>
        <w:pStyle w:val="ListParagraph"/>
        <w:jc w:val="both"/>
        <w:rPr>
          <w:rFonts w:ascii="Arial" w:hAnsi="Arial" w:cs="Arial"/>
        </w:rPr>
      </w:pPr>
    </w:p>
    <w:p w:rsidR="0025525F" w:rsidRPr="00167336" w:rsidRDefault="00A93F0D" w:rsidP="00B41342">
      <w:pPr>
        <w:jc w:val="both"/>
        <w:rPr>
          <w:rFonts w:ascii="Arial" w:hAnsi="Arial" w:cs="Arial"/>
          <w:b/>
          <w:u w:val="single"/>
        </w:rPr>
      </w:pPr>
      <w:r w:rsidRPr="00167336">
        <w:rPr>
          <w:rFonts w:ascii="Arial" w:hAnsi="Arial" w:cs="Arial"/>
          <w:b/>
          <w:u w:val="single"/>
        </w:rPr>
        <w:t>Recruitment</w:t>
      </w:r>
    </w:p>
    <w:p w:rsidR="00802DD3" w:rsidRPr="00167336" w:rsidRDefault="00802DD3" w:rsidP="00B41342">
      <w:pPr>
        <w:jc w:val="both"/>
        <w:rPr>
          <w:rFonts w:ascii="Arial" w:hAnsi="Arial" w:cs="Arial"/>
          <w:u w:val="single"/>
        </w:rPr>
      </w:pPr>
    </w:p>
    <w:p w:rsidR="004E4D87" w:rsidRPr="00167336" w:rsidRDefault="00802DD3" w:rsidP="00B41342">
      <w:pPr>
        <w:jc w:val="both"/>
        <w:rPr>
          <w:rFonts w:ascii="Arial" w:hAnsi="Arial" w:cs="Arial"/>
        </w:rPr>
      </w:pPr>
      <w:r w:rsidRPr="00167336">
        <w:rPr>
          <w:rFonts w:ascii="Arial" w:hAnsi="Arial" w:cs="Arial"/>
        </w:rPr>
        <w:t>Dr Thompson is currently on maternity leave following the birth of her new baby boy. The Practice is continuing to advertise for a GP for maternity leave cover and to replace the sessions available when Dr Cox left in October 2016. Interes</w:t>
      </w:r>
      <w:r w:rsidR="00C26E7C" w:rsidRPr="00167336">
        <w:rPr>
          <w:rFonts w:ascii="Arial" w:hAnsi="Arial" w:cs="Arial"/>
        </w:rPr>
        <w:t xml:space="preserve">t has been poor. GP recruitment is a problem across Warrington as is the case nationally. </w:t>
      </w:r>
    </w:p>
    <w:p w:rsidR="004E4D87" w:rsidRPr="00167336" w:rsidRDefault="004E4D87" w:rsidP="00B41342">
      <w:pPr>
        <w:spacing w:before="100" w:beforeAutospacing="1" w:after="100" w:afterAutospacing="1"/>
        <w:jc w:val="both"/>
        <w:rPr>
          <w:rFonts w:ascii="Arial" w:hAnsi="Arial" w:cs="Arial"/>
          <w:i/>
        </w:rPr>
      </w:pPr>
      <w:r w:rsidRPr="00167336">
        <w:t>“</w:t>
      </w:r>
      <w:r w:rsidRPr="00167336">
        <w:rPr>
          <w:rFonts w:ascii="Arial" w:hAnsi="Arial" w:cs="Arial"/>
          <w:i/>
        </w:rPr>
        <w:t>The proportion of unfilled GP positions has reached its highest ever level according to a new survey — a finding doctors say highlights the stark ‘reality for practices up and down the country’.</w:t>
      </w:r>
    </w:p>
    <w:p w:rsidR="004E4D87" w:rsidRPr="00167336" w:rsidRDefault="004E4D87" w:rsidP="00B41342">
      <w:pPr>
        <w:spacing w:before="100" w:beforeAutospacing="1" w:after="100" w:afterAutospacing="1"/>
        <w:jc w:val="both"/>
        <w:rPr>
          <w:rFonts w:ascii="Arial" w:hAnsi="Arial" w:cs="Arial"/>
          <w:i/>
        </w:rPr>
      </w:pPr>
      <w:r w:rsidRPr="00167336">
        <w:rPr>
          <w:rFonts w:ascii="Arial" w:hAnsi="Arial" w:cs="Arial"/>
          <w:i/>
        </w:rPr>
        <w:t>Just a year after the Government promised to recruit 5,000 more GPs, the survey, by the magazine Pulse, found that around 12 per cent of GP posts are vacant.</w:t>
      </w:r>
    </w:p>
    <w:p w:rsidR="004E4D87" w:rsidRPr="00167336" w:rsidRDefault="004E4D87" w:rsidP="00B41342">
      <w:pPr>
        <w:spacing w:before="100" w:beforeAutospacing="1" w:after="100" w:afterAutospacing="1"/>
        <w:jc w:val="both"/>
        <w:rPr>
          <w:rFonts w:ascii="Arial" w:hAnsi="Arial" w:cs="Arial"/>
          <w:i/>
        </w:rPr>
      </w:pPr>
      <w:r w:rsidRPr="00167336">
        <w:rPr>
          <w:rFonts w:ascii="Arial" w:hAnsi="Arial" w:cs="Arial"/>
          <w:i/>
        </w:rPr>
        <w:t>This represents a significant rise from the 9.1 per cent vacancy rate in 2015 and 2.1 per cent in 2011” (</w:t>
      </w:r>
      <w:proofErr w:type="spellStart"/>
      <w:r w:rsidRPr="00167336">
        <w:rPr>
          <w:rFonts w:ascii="Arial" w:hAnsi="Arial" w:cs="Arial"/>
          <w:i/>
        </w:rPr>
        <w:t>P.Blackburn</w:t>
      </w:r>
      <w:proofErr w:type="spellEnd"/>
      <w:r w:rsidRPr="00167336">
        <w:rPr>
          <w:rFonts w:ascii="Arial" w:hAnsi="Arial" w:cs="Arial"/>
          <w:i/>
        </w:rPr>
        <w:t>, BMA June 2016)</w:t>
      </w:r>
    </w:p>
    <w:p w:rsidR="004E4D87" w:rsidRPr="00167336" w:rsidRDefault="004E4D87" w:rsidP="00B41342">
      <w:pPr>
        <w:jc w:val="both"/>
        <w:rPr>
          <w:rFonts w:ascii="Arial" w:hAnsi="Arial" w:cs="Arial"/>
        </w:rPr>
      </w:pPr>
      <w:r w:rsidRPr="00167336">
        <w:rPr>
          <w:rFonts w:ascii="Arial" w:hAnsi="Arial" w:cs="Arial"/>
        </w:rPr>
        <w:t>T</w:t>
      </w:r>
      <w:r w:rsidR="00C26E7C" w:rsidRPr="00167336">
        <w:rPr>
          <w:rFonts w:ascii="Arial" w:hAnsi="Arial" w:cs="Arial"/>
        </w:rPr>
        <w:t>he Pract</w:t>
      </w:r>
      <w:r w:rsidRPr="00167336">
        <w:rPr>
          <w:rFonts w:ascii="Arial" w:hAnsi="Arial" w:cs="Arial"/>
        </w:rPr>
        <w:t>ice is looking at other options</w:t>
      </w:r>
      <w:proofErr w:type="gramStart"/>
      <w:r w:rsidRPr="00167336">
        <w:rPr>
          <w:rFonts w:ascii="Arial" w:hAnsi="Arial" w:cs="Arial"/>
        </w:rPr>
        <w:t xml:space="preserve">; </w:t>
      </w:r>
      <w:r w:rsidR="00C26E7C" w:rsidRPr="00167336">
        <w:rPr>
          <w:rFonts w:ascii="Arial" w:hAnsi="Arial" w:cs="Arial"/>
        </w:rPr>
        <w:t xml:space="preserve"> as</w:t>
      </w:r>
      <w:proofErr w:type="gramEnd"/>
      <w:r w:rsidR="00C26E7C" w:rsidRPr="00167336">
        <w:rPr>
          <w:rFonts w:ascii="Arial" w:hAnsi="Arial" w:cs="Arial"/>
        </w:rPr>
        <w:t xml:space="preserve"> previously discussed we now have clinical pharmacists on the team. We are also advertising for</w:t>
      </w:r>
      <w:r w:rsidRPr="00167336">
        <w:rPr>
          <w:rFonts w:ascii="Arial" w:hAnsi="Arial" w:cs="Arial"/>
        </w:rPr>
        <w:t xml:space="preserve"> </w:t>
      </w:r>
      <w:r w:rsidR="00C26E7C" w:rsidRPr="00167336">
        <w:rPr>
          <w:rFonts w:ascii="Arial" w:hAnsi="Arial" w:cs="Arial"/>
        </w:rPr>
        <w:t xml:space="preserve">Nurse Practitioners. </w:t>
      </w:r>
    </w:p>
    <w:p w:rsidR="004E4D87" w:rsidRPr="00167336" w:rsidRDefault="004E4D87" w:rsidP="00B41342">
      <w:pPr>
        <w:jc w:val="both"/>
        <w:rPr>
          <w:rFonts w:ascii="Arial" w:hAnsi="Arial" w:cs="Arial"/>
        </w:rPr>
      </w:pPr>
    </w:p>
    <w:p w:rsidR="00C26E7C" w:rsidRPr="00167336" w:rsidRDefault="00C26E7C" w:rsidP="00B41342">
      <w:pPr>
        <w:jc w:val="both"/>
        <w:rPr>
          <w:rFonts w:ascii="Arial" w:hAnsi="Arial" w:cs="Arial"/>
        </w:rPr>
      </w:pPr>
      <w:r w:rsidRPr="00167336">
        <w:rPr>
          <w:rFonts w:ascii="Arial" w:hAnsi="Arial" w:cs="Arial"/>
        </w:rPr>
        <w:t>We are recruiting for a Practice Nurse for maternity cover from early July. We are also recruiting for further medical receptionists to join the team.</w:t>
      </w:r>
    </w:p>
    <w:p w:rsidR="00802DD3" w:rsidRPr="00167336" w:rsidRDefault="00C26E7C" w:rsidP="00B41342">
      <w:pPr>
        <w:jc w:val="both"/>
        <w:rPr>
          <w:rFonts w:ascii="Arial" w:hAnsi="Arial" w:cs="Arial"/>
        </w:rPr>
      </w:pPr>
      <w:r w:rsidRPr="00167336">
        <w:rPr>
          <w:rFonts w:ascii="Arial" w:hAnsi="Arial" w:cs="Arial"/>
        </w:rPr>
        <w:t xml:space="preserve"> </w:t>
      </w:r>
    </w:p>
    <w:p w:rsidR="00A93F0D" w:rsidRPr="00167336" w:rsidRDefault="00A93F0D" w:rsidP="00B41342">
      <w:pPr>
        <w:jc w:val="both"/>
        <w:rPr>
          <w:rFonts w:ascii="Arial" w:hAnsi="Arial" w:cs="Arial"/>
          <w:b/>
          <w:u w:val="single"/>
        </w:rPr>
      </w:pPr>
      <w:r w:rsidRPr="00167336">
        <w:rPr>
          <w:rFonts w:ascii="Arial" w:hAnsi="Arial" w:cs="Arial"/>
          <w:b/>
          <w:u w:val="single"/>
        </w:rPr>
        <w:t xml:space="preserve">CQC draft report </w:t>
      </w:r>
    </w:p>
    <w:p w:rsidR="004E636D" w:rsidRPr="00167336" w:rsidRDefault="004E636D" w:rsidP="00B41342">
      <w:pPr>
        <w:jc w:val="both"/>
        <w:rPr>
          <w:rFonts w:ascii="Arial" w:hAnsi="Arial" w:cs="Arial"/>
        </w:rPr>
      </w:pPr>
    </w:p>
    <w:p w:rsidR="004E636D" w:rsidRPr="00167336" w:rsidRDefault="004E636D" w:rsidP="00B41342">
      <w:pPr>
        <w:jc w:val="both"/>
        <w:rPr>
          <w:rFonts w:ascii="Arial" w:hAnsi="Arial" w:cs="Arial"/>
        </w:rPr>
      </w:pPr>
      <w:proofErr w:type="gramStart"/>
      <w:r w:rsidRPr="00167336">
        <w:rPr>
          <w:rFonts w:ascii="Arial" w:hAnsi="Arial" w:cs="Arial"/>
        </w:rPr>
        <w:t>Discussion re draft received on the morning of the meeting.</w:t>
      </w:r>
      <w:proofErr w:type="gramEnd"/>
      <w:r w:rsidRPr="00167336">
        <w:rPr>
          <w:rFonts w:ascii="Arial" w:hAnsi="Arial" w:cs="Arial"/>
        </w:rPr>
        <w:t xml:space="preserve"> The Practice has until 11 May to request any factual changes to the draft.</w:t>
      </w:r>
    </w:p>
    <w:p w:rsidR="004E636D" w:rsidRPr="00167336" w:rsidRDefault="004E636D" w:rsidP="00B41342">
      <w:pPr>
        <w:jc w:val="both"/>
        <w:rPr>
          <w:rFonts w:ascii="Arial" w:hAnsi="Arial" w:cs="Arial"/>
        </w:rPr>
      </w:pPr>
    </w:p>
    <w:p w:rsidR="004E636D" w:rsidRPr="00167336" w:rsidRDefault="004E636D" w:rsidP="00B41342">
      <w:pPr>
        <w:jc w:val="both"/>
        <w:rPr>
          <w:rFonts w:ascii="Arial" w:hAnsi="Arial" w:cs="Arial"/>
          <w:i/>
        </w:rPr>
      </w:pPr>
      <w:r w:rsidRPr="00167336">
        <w:rPr>
          <w:rFonts w:ascii="Arial" w:hAnsi="Arial" w:cs="Arial"/>
        </w:rPr>
        <w:t>CQC still want the Practice to “</w:t>
      </w:r>
      <w:r w:rsidRPr="00167336">
        <w:rPr>
          <w:rFonts w:ascii="Arial" w:hAnsi="Arial" w:cs="Arial"/>
          <w:i/>
        </w:rPr>
        <w:t>improve the capacity for the provision of clinical appointments and improve patient access to the service”.</w:t>
      </w:r>
    </w:p>
    <w:p w:rsidR="004E4D87" w:rsidRPr="00167336" w:rsidRDefault="004E636D" w:rsidP="00B41342">
      <w:pPr>
        <w:jc w:val="both"/>
        <w:rPr>
          <w:rFonts w:ascii="Arial" w:hAnsi="Arial" w:cs="Arial"/>
        </w:rPr>
      </w:pPr>
      <w:r w:rsidRPr="00167336">
        <w:rPr>
          <w:rFonts w:ascii="Arial" w:hAnsi="Arial" w:cs="Arial"/>
        </w:rPr>
        <w:t>Discussion with group of people’s perception of what the Practice can deliver. Accept that it may take time to change people’s view of how the Practice provides care</w:t>
      </w:r>
      <w:r w:rsidR="00B41342" w:rsidRPr="00167336">
        <w:rPr>
          <w:rFonts w:ascii="Arial" w:hAnsi="Arial" w:cs="Arial"/>
        </w:rPr>
        <w:t xml:space="preserve"> if they don’t attend regularly or keep up to date with information provided on website or at PPG meetings</w:t>
      </w:r>
      <w:r w:rsidRPr="00167336">
        <w:rPr>
          <w:rFonts w:ascii="Arial" w:hAnsi="Arial" w:cs="Arial"/>
        </w:rPr>
        <w:t xml:space="preserve">. </w:t>
      </w:r>
    </w:p>
    <w:p w:rsidR="00B41342" w:rsidRPr="00167336" w:rsidRDefault="004E4D87" w:rsidP="00B41342">
      <w:pPr>
        <w:jc w:val="both"/>
        <w:rPr>
          <w:rFonts w:ascii="Arial" w:hAnsi="Arial" w:cs="Arial"/>
        </w:rPr>
      </w:pPr>
      <w:r w:rsidRPr="00167336">
        <w:rPr>
          <w:rFonts w:ascii="Arial" w:hAnsi="Arial" w:cs="Arial"/>
        </w:rPr>
        <w:t xml:space="preserve">There </w:t>
      </w:r>
      <w:r w:rsidR="00B41342" w:rsidRPr="00167336">
        <w:rPr>
          <w:rFonts w:ascii="Arial" w:hAnsi="Arial" w:cs="Arial"/>
        </w:rPr>
        <w:t xml:space="preserve">was a </w:t>
      </w:r>
      <w:r w:rsidRPr="00167336">
        <w:rPr>
          <w:rFonts w:ascii="Arial" w:hAnsi="Arial" w:cs="Arial"/>
        </w:rPr>
        <w:t>suggestion</w:t>
      </w:r>
      <w:r w:rsidR="00B41342" w:rsidRPr="00167336">
        <w:rPr>
          <w:rFonts w:ascii="Arial" w:hAnsi="Arial" w:cs="Arial"/>
        </w:rPr>
        <w:t xml:space="preserve"> from CQC inspector</w:t>
      </w:r>
      <w:r w:rsidRPr="00167336">
        <w:rPr>
          <w:rFonts w:ascii="Arial" w:hAnsi="Arial" w:cs="Arial"/>
        </w:rPr>
        <w:t xml:space="preserve"> to allow more advance booking of appointments ; previous experience of working this way proved to be difficult, within 10 minutes of release all appointments had been taken and patients were back into the cycle of phoning back the following day.</w:t>
      </w:r>
      <w:r w:rsidR="00B41342" w:rsidRPr="00167336">
        <w:rPr>
          <w:rFonts w:ascii="Arial" w:hAnsi="Arial" w:cs="Arial"/>
        </w:rPr>
        <w:t xml:space="preserve"> Patient became dissatisfied and we received numerous complaints. Since the changes implemented last April, complaints have reduced significantly.</w:t>
      </w:r>
    </w:p>
    <w:p w:rsidR="00B41342" w:rsidRPr="00167336" w:rsidRDefault="00B41342" w:rsidP="004E636D">
      <w:pPr>
        <w:rPr>
          <w:rFonts w:ascii="Arial" w:hAnsi="Arial" w:cs="Arial"/>
        </w:rPr>
      </w:pPr>
    </w:p>
    <w:p w:rsidR="004E4D87" w:rsidRPr="00167336" w:rsidRDefault="004E4D87" w:rsidP="004E636D">
      <w:pPr>
        <w:rPr>
          <w:rFonts w:ascii="Arial" w:hAnsi="Arial" w:cs="Arial"/>
        </w:rPr>
      </w:pPr>
      <w:r w:rsidRPr="00167336">
        <w:rPr>
          <w:rFonts w:ascii="Arial" w:hAnsi="Arial" w:cs="Arial"/>
        </w:rPr>
        <w:t>We currently pre-book the following appointments:</w:t>
      </w:r>
    </w:p>
    <w:p w:rsidR="004E4D87" w:rsidRPr="00167336" w:rsidRDefault="004E4D87" w:rsidP="004E4D87">
      <w:pPr>
        <w:pStyle w:val="ListParagraph"/>
        <w:numPr>
          <w:ilvl w:val="0"/>
          <w:numId w:val="7"/>
        </w:numPr>
        <w:rPr>
          <w:rFonts w:ascii="Arial" w:hAnsi="Arial" w:cs="Arial"/>
        </w:rPr>
      </w:pPr>
      <w:r w:rsidRPr="00167336">
        <w:rPr>
          <w:rFonts w:ascii="Arial" w:hAnsi="Arial" w:cs="Arial"/>
        </w:rPr>
        <w:lastRenderedPageBreak/>
        <w:t>GP review slots – for patients who GP needs to review within a few weeks.</w:t>
      </w:r>
    </w:p>
    <w:p w:rsidR="004E4D87" w:rsidRPr="00167336" w:rsidRDefault="004E4D87" w:rsidP="004E4D87">
      <w:pPr>
        <w:pStyle w:val="ListParagraph"/>
        <w:numPr>
          <w:ilvl w:val="0"/>
          <w:numId w:val="7"/>
        </w:numPr>
        <w:rPr>
          <w:rFonts w:ascii="Arial" w:hAnsi="Arial" w:cs="Arial"/>
        </w:rPr>
      </w:pPr>
      <w:r w:rsidRPr="00167336">
        <w:rPr>
          <w:rFonts w:ascii="Arial" w:hAnsi="Arial" w:cs="Arial"/>
        </w:rPr>
        <w:t>Medication review appointments – prescription team can book this appointment along with any diagnostic tests which may be required prior the review appointment.</w:t>
      </w:r>
    </w:p>
    <w:p w:rsidR="004E4D87" w:rsidRPr="00167336" w:rsidRDefault="004E4D87" w:rsidP="004E4D87">
      <w:pPr>
        <w:pStyle w:val="ListParagraph"/>
        <w:numPr>
          <w:ilvl w:val="0"/>
          <w:numId w:val="7"/>
        </w:numPr>
        <w:rPr>
          <w:rFonts w:ascii="Arial" w:hAnsi="Arial" w:cs="Arial"/>
        </w:rPr>
      </w:pPr>
      <w:r w:rsidRPr="00167336">
        <w:rPr>
          <w:rFonts w:ascii="Arial" w:hAnsi="Arial" w:cs="Arial"/>
        </w:rPr>
        <w:t>Complex/Frail advanced appointment – a longer appointment with usual GP where possible.</w:t>
      </w:r>
    </w:p>
    <w:p w:rsidR="004E4D87" w:rsidRDefault="004E4D87" w:rsidP="004E4D87">
      <w:pPr>
        <w:pStyle w:val="ListParagraph"/>
        <w:numPr>
          <w:ilvl w:val="0"/>
          <w:numId w:val="7"/>
        </w:numPr>
        <w:rPr>
          <w:rFonts w:ascii="Arial" w:hAnsi="Arial" w:cs="Arial"/>
        </w:rPr>
      </w:pPr>
      <w:r w:rsidRPr="00167336">
        <w:rPr>
          <w:rFonts w:ascii="Arial" w:hAnsi="Arial" w:cs="Arial"/>
        </w:rPr>
        <w:t xml:space="preserve">On-line booking </w:t>
      </w:r>
      <w:r w:rsidR="00B41342" w:rsidRPr="00167336">
        <w:rPr>
          <w:rFonts w:ascii="Arial" w:hAnsi="Arial" w:cs="Arial"/>
        </w:rPr>
        <w:t>within 2 weeks. Routine appointments available to book on-line.</w:t>
      </w:r>
    </w:p>
    <w:p w:rsidR="00734893" w:rsidRPr="00167336" w:rsidRDefault="00734893" w:rsidP="00734893">
      <w:pPr>
        <w:pStyle w:val="ListParagraph"/>
        <w:rPr>
          <w:rFonts w:ascii="Arial" w:hAnsi="Arial" w:cs="Arial"/>
        </w:rPr>
      </w:pPr>
    </w:p>
    <w:p w:rsidR="004E4D87" w:rsidRPr="00167336" w:rsidRDefault="00734893" w:rsidP="004E636D">
      <w:pPr>
        <w:rPr>
          <w:rFonts w:ascii="Arial" w:hAnsi="Arial" w:cs="Arial"/>
        </w:rPr>
      </w:pPr>
      <w:r>
        <w:rPr>
          <w:rFonts w:ascii="Arial" w:hAnsi="Arial" w:cs="Arial"/>
        </w:rPr>
        <w:t xml:space="preserve">The Practice team is working with Warrington CCG regarding capacity and demand audits. Warrington CCG is in the process of defining how many appointments should be provided weekly per 1000 patients. </w:t>
      </w:r>
    </w:p>
    <w:p w:rsidR="004E4D87" w:rsidRPr="00167336" w:rsidRDefault="004E4D87" w:rsidP="004E636D">
      <w:pPr>
        <w:rPr>
          <w:rFonts w:ascii="Arial" w:hAnsi="Arial" w:cs="Arial"/>
        </w:rPr>
      </w:pPr>
    </w:p>
    <w:p w:rsidR="00A93F0D" w:rsidRPr="00167336" w:rsidRDefault="00A93F0D" w:rsidP="00B41342">
      <w:pPr>
        <w:rPr>
          <w:rFonts w:ascii="Arial" w:hAnsi="Arial" w:cs="Arial"/>
          <w:b/>
          <w:u w:val="single"/>
        </w:rPr>
      </w:pPr>
      <w:r w:rsidRPr="00167336">
        <w:rPr>
          <w:rFonts w:ascii="Arial" w:hAnsi="Arial" w:cs="Arial"/>
          <w:b/>
          <w:u w:val="single"/>
        </w:rPr>
        <w:t>Patient Access to records</w:t>
      </w:r>
    </w:p>
    <w:p w:rsidR="00B41342" w:rsidRPr="00167336" w:rsidRDefault="00B41342" w:rsidP="00B41342">
      <w:pPr>
        <w:rPr>
          <w:rFonts w:ascii="Arial" w:hAnsi="Arial" w:cs="Arial"/>
        </w:rPr>
      </w:pPr>
    </w:p>
    <w:p w:rsidR="00B41342" w:rsidRDefault="00B41342" w:rsidP="00B41342">
      <w:pPr>
        <w:rPr>
          <w:rFonts w:ascii="Arial" w:hAnsi="Arial" w:cs="Arial"/>
        </w:rPr>
      </w:pPr>
      <w:r w:rsidRPr="00167336">
        <w:rPr>
          <w:rFonts w:ascii="Arial" w:hAnsi="Arial" w:cs="Arial"/>
        </w:rPr>
        <w:t>PPG member Peter had viewed his records via patient access</w:t>
      </w:r>
      <w:r w:rsidR="008D60F0">
        <w:rPr>
          <w:rFonts w:ascii="Arial" w:hAnsi="Arial" w:cs="Arial"/>
        </w:rPr>
        <w:t xml:space="preserve">. </w:t>
      </w:r>
    </w:p>
    <w:p w:rsidR="008D60F0" w:rsidRDefault="008D60F0" w:rsidP="00B41342">
      <w:pPr>
        <w:rPr>
          <w:rFonts w:ascii="Arial" w:hAnsi="Arial" w:cs="Arial"/>
        </w:rPr>
      </w:pPr>
      <w:r>
        <w:rPr>
          <w:rFonts w:ascii="Arial" w:hAnsi="Arial" w:cs="Arial"/>
        </w:rPr>
        <w:t xml:space="preserve">He believes that access to test results </w:t>
      </w:r>
      <w:proofErr w:type="gramStart"/>
      <w:r>
        <w:rPr>
          <w:rFonts w:ascii="Arial" w:hAnsi="Arial" w:cs="Arial"/>
        </w:rPr>
        <w:t>will  reduce</w:t>
      </w:r>
      <w:proofErr w:type="gramEnd"/>
      <w:r>
        <w:rPr>
          <w:rFonts w:ascii="Arial" w:hAnsi="Arial" w:cs="Arial"/>
        </w:rPr>
        <w:t xml:space="preserve"> much demand on the Practice team.</w:t>
      </w:r>
    </w:p>
    <w:p w:rsidR="008D60F0" w:rsidRDefault="008D60F0" w:rsidP="00B41342">
      <w:pPr>
        <w:rPr>
          <w:rFonts w:ascii="Arial" w:hAnsi="Arial" w:cs="Arial"/>
        </w:rPr>
      </w:pPr>
      <w:r>
        <w:rPr>
          <w:rFonts w:ascii="Arial" w:hAnsi="Arial" w:cs="Arial"/>
        </w:rPr>
        <w:t xml:space="preserve">Medical Terminology may difficult for some people to understand but there are links for patient to </w:t>
      </w:r>
      <w:hyperlink r:id="rId7" w:history="1">
        <w:r w:rsidRPr="00A43C4C">
          <w:rPr>
            <w:rStyle w:val="Hyperlink"/>
            <w:rFonts w:ascii="Arial" w:hAnsi="Arial" w:cs="Arial"/>
          </w:rPr>
          <w:t>www.patient.co.uk</w:t>
        </w:r>
      </w:hyperlink>
      <w:r>
        <w:rPr>
          <w:rFonts w:ascii="Arial" w:hAnsi="Arial" w:cs="Arial"/>
        </w:rPr>
        <w:t xml:space="preserve"> and </w:t>
      </w:r>
      <w:proofErr w:type="gramStart"/>
      <w:r>
        <w:rPr>
          <w:rFonts w:ascii="Arial" w:hAnsi="Arial" w:cs="Arial"/>
        </w:rPr>
        <w:t>nhs</w:t>
      </w:r>
      <w:proofErr w:type="gramEnd"/>
      <w:r>
        <w:rPr>
          <w:rFonts w:ascii="Arial" w:hAnsi="Arial" w:cs="Arial"/>
        </w:rPr>
        <w:t xml:space="preserve"> choices which help to explain terms.</w:t>
      </w:r>
    </w:p>
    <w:p w:rsidR="008D60F0" w:rsidRPr="00167336" w:rsidRDefault="008D60F0" w:rsidP="00B41342">
      <w:pPr>
        <w:rPr>
          <w:rFonts w:ascii="Arial" w:hAnsi="Arial" w:cs="Arial"/>
        </w:rPr>
      </w:pPr>
      <w:r>
        <w:rPr>
          <w:rFonts w:ascii="Arial" w:hAnsi="Arial" w:cs="Arial"/>
        </w:rPr>
        <w:t>Plan for the Practice team to gather more information and for a few more PPG members to have access to their records too.</w:t>
      </w:r>
    </w:p>
    <w:p w:rsidR="00A93F0D" w:rsidRPr="00167336" w:rsidRDefault="00A93F0D" w:rsidP="008F0596">
      <w:pPr>
        <w:pStyle w:val="ListParagraph"/>
      </w:pPr>
    </w:p>
    <w:p w:rsidR="00AC6B42" w:rsidRPr="00167336" w:rsidRDefault="00167336" w:rsidP="008F0596">
      <w:pPr>
        <w:pStyle w:val="ListParagraph"/>
        <w:rPr>
          <w:rFonts w:ascii="Arial" w:hAnsi="Arial" w:cs="Arial"/>
          <w:b/>
        </w:rPr>
      </w:pPr>
      <w:r w:rsidRPr="00167336">
        <w:rPr>
          <w:rFonts w:ascii="Arial" w:hAnsi="Arial" w:cs="Arial"/>
          <w:b/>
        </w:rPr>
        <w:t>Date for next meeting Wednesday 26 July 2017 at 5.30pm</w:t>
      </w:r>
    </w:p>
    <w:p w:rsidR="00A93F0D" w:rsidRDefault="00A93F0D" w:rsidP="008F0596">
      <w:pPr>
        <w:pStyle w:val="ListParagraph"/>
        <w:rPr>
          <w:sz w:val="28"/>
          <w:szCs w:val="28"/>
        </w:rPr>
      </w:pPr>
    </w:p>
    <w:p w:rsidR="00A93F0D" w:rsidRDefault="00A93F0D" w:rsidP="008F0596">
      <w:pPr>
        <w:pStyle w:val="ListParagraph"/>
        <w:rPr>
          <w:sz w:val="28"/>
          <w:szCs w:val="28"/>
        </w:rPr>
      </w:pPr>
    </w:p>
    <w:p w:rsidR="00A93F0D" w:rsidRDefault="00A93F0D" w:rsidP="008F0596">
      <w:pPr>
        <w:pStyle w:val="ListParagraph"/>
        <w:rPr>
          <w:sz w:val="28"/>
          <w:szCs w:val="28"/>
        </w:rPr>
      </w:pPr>
    </w:p>
    <w:p w:rsidR="00BB5FF1" w:rsidRPr="00BB5FF1" w:rsidRDefault="00BB5FF1" w:rsidP="00BB5FF1">
      <w:pPr>
        <w:pStyle w:val="ListParagraph"/>
        <w:rPr>
          <w:sz w:val="28"/>
          <w:szCs w:val="28"/>
        </w:rPr>
      </w:pPr>
    </w:p>
    <w:p w:rsidR="00BB5FF1" w:rsidRPr="00BB5FF1" w:rsidRDefault="00BB5FF1" w:rsidP="005661C2">
      <w:pPr>
        <w:ind w:left="720"/>
        <w:rPr>
          <w:sz w:val="28"/>
          <w:szCs w:val="28"/>
        </w:rPr>
      </w:pPr>
    </w:p>
    <w:sectPr w:rsidR="00BB5FF1" w:rsidRPr="00BB5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68D"/>
    <w:multiLevelType w:val="hybridMultilevel"/>
    <w:tmpl w:val="936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CBF"/>
    <w:multiLevelType w:val="hybridMultilevel"/>
    <w:tmpl w:val="964E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B54F27"/>
    <w:multiLevelType w:val="hybridMultilevel"/>
    <w:tmpl w:val="91D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23347"/>
    <w:multiLevelType w:val="hybridMultilevel"/>
    <w:tmpl w:val="D8A00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2421CB"/>
    <w:multiLevelType w:val="hybridMultilevel"/>
    <w:tmpl w:val="A10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25FE"/>
    <w:multiLevelType w:val="hybridMultilevel"/>
    <w:tmpl w:val="528EA924"/>
    <w:lvl w:ilvl="0" w:tplc="73CE230A">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784E1BDD"/>
    <w:multiLevelType w:val="hybridMultilevel"/>
    <w:tmpl w:val="34309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3C"/>
    <w:rsid w:val="00037887"/>
    <w:rsid w:val="00123819"/>
    <w:rsid w:val="00167336"/>
    <w:rsid w:val="00242EF9"/>
    <w:rsid w:val="0025525F"/>
    <w:rsid w:val="00350483"/>
    <w:rsid w:val="003A54D0"/>
    <w:rsid w:val="003D76F3"/>
    <w:rsid w:val="00427EB3"/>
    <w:rsid w:val="004E4D87"/>
    <w:rsid w:val="004E636D"/>
    <w:rsid w:val="00521680"/>
    <w:rsid w:val="00533ACE"/>
    <w:rsid w:val="00546244"/>
    <w:rsid w:val="00556587"/>
    <w:rsid w:val="005661C2"/>
    <w:rsid w:val="005D0262"/>
    <w:rsid w:val="006157B8"/>
    <w:rsid w:val="006638A6"/>
    <w:rsid w:val="00734893"/>
    <w:rsid w:val="007542BB"/>
    <w:rsid w:val="00802DD3"/>
    <w:rsid w:val="008D0ABE"/>
    <w:rsid w:val="008D60F0"/>
    <w:rsid w:val="008F0596"/>
    <w:rsid w:val="008F1890"/>
    <w:rsid w:val="009A0B3C"/>
    <w:rsid w:val="00A35E87"/>
    <w:rsid w:val="00A93F0D"/>
    <w:rsid w:val="00AC6B42"/>
    <w:rsid w:val="00AF761D"/>
    <w:rsid w:val="00B41342"/>
    <w:rsid w:val="00BB5FF1"/>
    <w:rsid w:val="00C26E7C"/>
    <w:rsid w:val="00C437C8"/>
    <w:rsid w:val="00CC1AFF"/>
    <w:rsid w:val="00E379E0"/>
    <w:rsid w:val="00E54BFF"/>
    <w:rsid w:val="00EB69BF"/>
    <w:rsid w:val="00EC72A7"/>
    <w:rsid w:val="00EE7325"/>
    <w:rsid w:val="00F2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 w:type="character" w:styleId="Hyperlink">
    <w:name w:val="Hyperlink"/>
    <w:basedOn w:val="DefaultParagraphFont"/>
    <w:uiPriority w:val="99"/>
    <w:unhideWhenUsed/>
    <w:rsid w:val="003D76F3"/>
    <w:rPr>
      <w:color w:val="0000FF" w:themeColor="hyperlink"/>
      <w:u w:val="single"/>
    </w:rPr>
  </w:style>
  <w:style w:type="paragraph" w:styleId="NormalWeb">
    <w:name w:val="Normal (Web)"/>
    <w:basedOn w:val="Normal"/>
    <w:uiPriority w:val="99"/>
    <w:semiHidden/>
    <w:unhideWhenUsed/>
    <w:rsid w:val="00802DD3"/>
    <w:rPr>
      <w:rFonts w:eastAsiaTheme="minorHAnsi"/>
    </w:rPr>
  </w:style>
  <w:style w:type="paragraph" w:styleId="BalloonText">
    <w:name w:val="Balloon Text"/>
    <w:basedOn w:val="Normal"/>
    <w:link w:val="BalloonTextChar"/>
    <w:uiPriority w:val="99"/>
    <w:semiHidden/>
    <w:unhideWhenUsed/>
    <w:rsid w:val="00533ACE"/>
    <w:rPr>
      <w:rFonts w:ascii="Tahoma" w:hAnsi="Tahoma" w:cs="Tahoma"/>
      <w:sz w:val="16"/>
      <w:szCs w:val="16"/>
    </w:rPr>
  </w:style>
  <w:style w:type="character" w:customStyle="1" w:styleId="BalloonTextChar">
    <w:name w:val="Balloon Text Char"/>
    <w:basedOn w:val="DefaultParagraphFont"/>
    <w:link w:val="BalloonText"/>
    <w:uiPriority w:val="99"/>
    <w:semiHidden/>
    <w:rsid w:val="00533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 w:type="character" w:styleId="Hyperlink">
    <w:name w:val="Hyperlink"/>
    <w:basedOn w:val="DefaultParagraphFont"/>
    <w:uiPriority w:val="99"/>
    <w:unhideWhenUsed/>
    <w:rsid w:val="003D76F3"/>
    <w:rPr>
      <w:color w:val="0000FF" w:themeColor="hyperlink"/>
      <w:u w:val="single"/>
    </w:rPr>
  </w:style>
  <w:style w:type="paragraph" w:styleId="NormalWeb">
    <w:name w:val="Normal (Web)"/>
    <w:basedOn w:val="Normal"/>
    <w:uiPriority w:val="99"/>
    <w:semiHidden/>
    <w:unhideWhenUsed/>
    <w:rsid w:val="00802DD3"/>
    <w:rPr>
      <w:rFonts w:eastAsiaTheme="minorHAnsi"/>
    </w:rPr>
  </w:style>
  <w:style w:type="paragraph" w:styleId="BalloonText">
    <w:name w:val="Balloon Text"/>
    <w:basedOn w:val="Normal"/>
    <w:link w:val="BalloonTextChar"/>
    <w:uiPriority w:val="99"/>
    <w:semiHidden/>
    <w:unhideWhenUsed/>
    <w:rsid w:val="00533ACE"/>
    <w:rPr>
      <w:rFonts w:ascii="Tahoma" w:hAnsi="Tahoma" w:cs="Tahoma"/>
      <w:sz w:val="16"/>
      <w:szCs w:val="16"/>
    </w:rPr>
  </w:style>
  <w:style w:type="character" w:customStyle="1" w:styleId="BalloonTextChar">
    <w:name w:val="Balloon Text Char"/>
    <w:basedOn w:val="DefaultParagraphFont"/>
    <w:link w:val="BalloonText"/>
    <w:uiPriority w:val="99"/>
    <w:semiHidden/>
    <w:rsid w:val="0053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301">
      <w:bodyDiv w:val="1"/>
      <w:marLeft w:val="0"/>
      <w:marRight w:val="0"/>
      <w:marTop w:val="0"/>
      <w:marBottom w:val="0"/>
      <w:divBdr>
        <w:top w:val="none" w:sz="0" w:space="0" w:color="auto"/>
        <w:left w:val="none" w:sz="0" w:space="0" w:color="auto"/>
        <w:bottom w:val="none" w:sz="0" w:space="0" w:color="auto"/>
        <w:right w:val="none" w:sz="0" w:space="0" w:color="auto"/>
      </w:divBdr>
      <w:divsChild>
        <w:div w:id="587351145">
          <w:marLeft w:val="0"/>
          <w:marRight w:val="0"/>
          <w:marTop w:val="0"/>
          <w:marBottom w:val="0"/>
          <w:divBdr>
            <w:top w:val="none" w:sz="0" w:space="0" w:color="auto"/>
            <w:left w:val="none" w:sz="0" w:space="0" w:color="auto"/>
            <w:bottom w:val="none" w:sz="0" w:space="0" w:color="auto"/>
            <w:right w:val="none" w:sz="0" w:space="0" w:color="auto"/>
          </w:divBdr>
          <w:divsChild>
            <w:div w:id="894120010">
              <w:marLeft w:val="0"/>
              <w:marRight w:val="0"/>
              <w:marTop w:val="0"/>
              <w:marBottom w:val="0"/>
              <w:divBdr>
                <w:top w:val="none" w:sz="0" w:space="0" w:color="auto"/>
                <w:left w:val="none" w:sz="0" w:space="0" w:color="auto"/>
                <w:bottom w:val="none" w:sz="0" w:space="0" w:color="auto"/>
                <w:right w:val="none" w:sz="0" w:space="0" w:color="auto"/>
              </w:divBdr>
              <w:divsChild>
                <w:div w:id="1726753309">
                  <w:marLeft w:val="0"/>
                  <w:marRight w:val="0"/>
                  <w:marTop w:val="0"/>
                  <w:marBottom w:val="0"/>
                  <w:divBdr>
                    <w:top w:val="none" w:sz="0" w:space="0" w:color="auto"/>
                    <w:left w:val="none" w:sz="0" w:space="0" w:color="auto"/>
                    <w:bottom w:val="none" w:sz="0" w:space="0" w:color="auto"/>
                    <w:right w:val="none" w:sz="0" w:space="0" w:color="auto"/>
                  </w:divBdr>
                  <w:divsChild>
                    <w:div w:id="1749571686">
                      <w:marLeft w:val="0"/>
                      <w:marRight w:val="0"/>
                      <w:marTop w:val="0"/>
                      <w:marBottom w:val="0"/>
                      <w:divBdr>
                        <w:top w:val="none" w:sz="0" w:space="0" w:color="auto"/>
                        <w:left w:val="none" w:sz="0" w:space="0" w:color="auto"/>
                        <w:bottom w:val="none" w:sz="0" w:space="0" w:color="auto"/>
                        <w:right w:val="none" w:sz="0" w:space="0" w:color="auto"/>
                      </w:divBdr>
                      <w:divsChild>
                        <w:div w:id="208108940">
                          <w:marLeft w:val="0"/>
                          <w:marRight w:val="0"/>
                          <w:marTop w:val="0"/>
                          <w:marBottom w:val="0"/>
                          <w:divBdr>
                            <w:top w:val="none" w:sz="0" w:space="0" w:color="auto"/>
                            <w:left w:val="none" w:sz="0" w:space="0" w:color="auto"/>
                            <w:bottom w:val="none" w:sz="0" w:space="0" w:color="auto"/>
                            <w:right w:val="none" w:sz="0" w:space="0" w:color="auto"/>
                          </w:divBdr>
                        </w:div>
                        <w:div w:id="219946976">
                          <w:marLeft w:val="0"/>
                          <w:marRight w:val="0"/>
                          <w:marTop w:val="0"/>
                          <w:marBottom w:val="0"/>
                          <w:divBdr>
                            <w:top w:val="none" w:sz="0" w:space="0" w:color="auto"/>
                            <w:left w:val="none" w:sz="0" w:space="0" w:color="auto"/>
                            <w:bottom w:val="none" w:sz="0" w:space="0" w:color="auto"/>
                            <w:right w:val="none" w:sz="0" w:space="0" w:color="auto"/>
                          </w:divBdr>
                        </w:div>
                        <w:div w:id="1525752114">
                          <w:marLeft w:val="0"/>
                          <w:marRight w:val="0"/>
                          <w:marTop w:val="0"/>
                          <w:marBottom w:val="0"/>
                          <w:divBdr>
                            <w:top w:val="none" w:sz="0" w:space="0" w:color="auto"/>
                            <w:left w:val="none" w:sz="0" w:space="0" w:color="auto"/>
                            <w:bottom w:val="none" w:sz="0" w:space="0" w:color="auto"/>
                            <w:right w:val="none" w:sz="0" w:space="0" w:color="auto"/>
                          </w:divBdr>
                        </w:div>
                        <w:div w:id="21347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839300">
      <w:bodyDiv w:val="1"/>
      <w:marLeft w:val="0"/>
      <w:marRight w:val="0"/>
      <w:marTop w:val="0"/>
      <w:marBottom w:val="0"/>
      <w:divBdr>
        <w:top w:val="none" w:sz="0" w:space="0" w:color="auto"/>
        <w:left w:val="none" w:sz="0" w:space="0" w:color="auto"/>
        <w:bottom w:val="none" w:sz="0" w:space="0" w:color="auto"/>
        <w:right w:val="none" w:sz="0" w:space="0" w:color="auto"/>
      </w:divBdr>
    </w:div>
    <w:div w:id="1059670787">
      <w:bodyDiv w:val="1"/>
      <w:marLeft w:val="0"/>
      <w:marRight w:val="0"/>
      <w:marTop w:val="0"/>
      <w:marBottom w:val="0"/>
      <w:divBdr>
        <w:top w:val="none" w:sz="0" w:space="0" w:color="auto"/>
        <w:left w:val="none" w:sz="0" w:space="0" w:color="auto"/>
        <w:bottom w:val="none" w:sz="0" w:space="0" w:color="auto"/>
        <w:right w:val="none" w:sz="0" w:space="0" w:color="auto"/>
      </w:divBdr>
    </w:div>
    <w:div w:id="1702051905">
      <w:bodyDiv w:val="1"/>
      <w:marLeft w:val="0"/>
      <w:marRight w:val="0"/>
      <w:marTop w:val="0"/>
      <w:marBottom w:val="0"/>
      <w:divBdr>
        <w:top w:val="none" w:sz="0" w:space="0" w:color="auto"/>
        <w:left w:val="none" w:sz="0" w:space="0" w:color="auto"/>
        <w:bottom w:val="none" w:sz="0" w:space="0" w:color="auto"/>
        <w:right w:val="none" w:sz="0" w:space="0" w:color="auto"/>
      </w:divBdr>
    </w:div>
    <w:div w:id="20717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ti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ismyfriend.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NHS Warrington</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Practice Manager</dc:creator>
  <cp:lastModifiedBy>Wooler Ayesha</cp:lastModifiedBy>
  <cp:revision>2</cp:revision>
  <cp:lastPrinted>2017-05-08T15:20:00Z</cp:lastPrinted>
  <dcterms:created xsi:type="dcterms:W3CDTF">2017-05-18T14:38:00Z</dcterms:created>
  <dcterms:modified xsi:type="dcterms:W3CDTF">2017-05-18T14:38:00Z</dcterms:modified>
</cp:coreProperties>
</file>